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A8F8" w14:textId="1EC6EA15" w:rsidR="003437FB" w:rsidRPr="003437FB" w:rsidRDefault="003437FB" w:rsidP="003437FB">
      <w:pPr>
        <w:spacing w:after="0" w:line="240" w:lineRule="auto"/>
        <w:contextualSpacing/>
        <w:rPr>
          <w:rFonts w:ascii="Calibri" w:eastAsia="MS Mincho" w:hAnsi="Calibri" w:cs="Calibri"/>
          <w:sz w:val="20"/>
          <w:szCs w:val="20"/>
        </w:rPr>
      </w:pPr>
    </w:p>
    <w:p w14:paraId="0E6023B0" w14:textId="77777777" w:rsidR="003437FB" w:rsidRPr="003437FB" w:rsidRDefault="003437FB" w:rsidP="003437FB">
      <w:pPr>
        <w:spacing w:after="0" w:line="240" w:lineRule="auto"/>
        <w:ind w:left="720"/>
        <w:contextualSpacing/>
        <w:rPr>
          <w:rFonts w:ascii="Calibri" w:eastAsia="MS Mincho" w:hAnsi="Calibri" w:cs="Calibri"/>
          <w:b/>
          <w:sz w:val="20"/>
          <w:szCs w:val="20"/>
        </w:rPr>
      </w:pPr>
    </w:p>
    <w:p w14:paraId="1945D881" w14:textId="77777777" w:rsidR="003437FB" w:rsidRPr="003437FB" w:rsidRDefault="003437FB" w:rsidP="003437FB">
      <w:pPr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KÉPZÉSI TÁJÉKOZTATÓ „B” KATEGÓRIÁHOZ</w:t>
      </w:r>
    </w:p>
    <w:p w14:paraId="278F7DDE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</w:rPr>
      </w:pPr>
    </w:p>
    <w:p w14:paraId="46DC7F8C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left="709" w:hanging="720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A képzőszerv neve:</w:t>
      </w:r>
      <w:r w:rsidRPr="003437FB">
        <w:rPr>
          <w:rFonts w:ascii="Calibri" w:eastAsia="MS Mincho" w:hAnsi="Calibri" w:cs="Calibri"/>
          <w:sz w:val="20"/>
          <w:szCs w:val="20"/>
        </w:rPr>
        <w:tab/>
      </w:r>
      <w:r w:rsidRPr="003437FB">
        <w:rPr>
          <w:rFonts w:ascii="Calibri" w:eastAsia="MS Mincho" w:hAnsi="Calibri" w:cs="Calibri"/>
          <w:sz w:val="20"/>
          <w:szCs w:val="20"/>
        </w:rPr>
        <w:tab/>
        <w:t>Mozaik Autósiskola Bt.</w:t>
      </w:r>
    </w:p>
    <w:p w14:paraId="1415E5C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271D5E9C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Cégforma:</w:t>
      </w:r>
      <w:r w:rsidRPr="003437FB">
        <w:rPr>
          <w:rFonts w:ascii="Calibri" w:eastAsia="MS Mincho" w:hAnsi="Calibri" w:cs="Calibri"/>
          <w:sz w:val="20"/>
          <w:szCs w:val="20"/>
        </w:rPr>
        <w:tab/>
      </w:r>
      <w:r w:rsidRPr="003437FB">
        <w:rPr>
          <w:rFonts w:ascii="Calibri" w:eastAsia="MS Mincho" w:hAnsi="Calibri" w:cs="Calibri"/>
          <w:sz w:val="20"/>
          <w:szCs w:val="20"/>
        </w:rPr>
        <w:tab/>
      </w:r>
      <w:r w:rsidRPr="003437FB">
        <w:rPr>
          <w:rFonts w:ascii="Calibri" w:eastAsia="MS Mincho" w:hAnsi="Calibri" w:cs="Calibri"/>
          <w:sz w:val="20"/>
          <w:szCs w:val="20"/>
        </w:rPr>
        <w:tab/>
        <w:t>Betéti Társaság</w:t>
      </w:r>
    </w:p>
    <w:p w14:paraId="2CC3538D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5C6909A2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Cégbírósági bejegyzés száma:</w:t>
      </w:r>
      <w:r w:rsidRPr="003437FB">
        <w:rPr>
          <w:rFonts w:ascii="Calibri" w:eastAsia="MS Mincho" w:hAnsi="Calibri" w:cs="Calibri"/>
          <w:sz w:val="20"/>
          <w:szCs w:val="20"/>
        </w:rPr>
        <w:tab/>
        <w:t>01-06-790395</w:t>
      </w:r>
      <w:r w:rsidRPr="003437FB">
        <w:rPr>
          <w:rFonts w:ascii="Calibri" w:eastAsia="MS Mincho" w:hAnsi="Calibri" w:cs="Calibri"/>
          <w:b/>
          <w:sz w:val="20"/>
          <w:szCs w:val="20"/>
        </w:rPr>
        <w:tab/>
      </w:r>
    </w:p>
    <w:p w14:paraId="44A37BA5" w14:textId="77777777" w:rsidR="003437FB" w:rsidRPr="003437FB" w:rsidRDefault="003437FB" w:rsidP="003437FB">
      <w:pPr>
        <w:spacing w:after="0" w:line="240" w:lineRule="auto"/>
        <w:ind w:firstLine="709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képzési engedély száma:</w:t>
      </w:r>
      <w:r w:rsidRPr="003437FB">
        <w:rPr>
          <w:rFonts w:ascii="Calibri" w:eastAsia="MS Mincho" w:hAnsi="Calibri" w:cs="Calibri"/>
          <w:sz w:val="20"/>
          <w:szCs w:val="20"/>
        </w:rPr>
        <w:tab/>
        <w:t>KE/ST/82/A/1977/1/2016</w:t>
      </w:r>
      <w:r w:rsidRPr="003437FB">
        <w:rPr>
          <w:rFonts w:ascii="Calibri" w:eastAsia="MS Mincho" w:hAnsi="Calibri" w:cs="Calibri"/>
          <w:b/>
          <w:sz w:val="20"/>
          <w:szCs w:val="20"/>
        </w:rPr>
        <w:tab/>
      </w:r>
      <w:r w:rsidRPr="003437FB">
        <w:rPr>
          <w:rFonts w:ascii="Calibri" w:eastAsia="MS Mincho" w:hAnsi="Calibri" w:cs="Calibri"/>
          <w:b/>
          <w:sz w:val="20"/>
          <w:szCs w:val="20"/>
        </w:rPr>
        <w:tab/>
      </w:r>
    </w:p>
    <w:p w14:paraId="4ECB4314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</w:rPr>
      </w:pPr>
    </w:p>
    <w:p w14:paraId="66D943CF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Iskolavezető neve, elérhetősége (e-mail, telefon):</w:t>
      </w:r>
      <w:r w:rsidRPr="003437FB">
        <w:rPr>
          <w:rFonts w:ascii="Calibri" w:eastAsia="MS Mincho" w:hAnsi="Calibri" w:cs="Calibri"/>
          <w:sz w:val="20"/>
          <w:szCs w:val="20"/>
        </w:rPr>
        <w:t xml:space="preserve">    </w:t>
      </w:r>
      <w:r w:rsidRPr="003437FB">
        <w:rPr>
          <w:rFonts w:ascii="Calibri" w:eastAsia="MS Mincho" w:hAnsi="Calibri" w:cs="Calibri"/>
          <w:sz w:val="20"/>
          <w:szCs w:val="20"/>
        </w:rPr>
        <w:tab/>
      </w:r>
    </w:p>
    <w:p w14:paraId="380B4B7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Sinka Attila, e-mail: </w:t>
      </w:r>
      <w:hyperlink r:id="rId5" w:history="1">
        <w:r w:rsidRPr="003437FB">
          <w:rPr>
            <w:rFonts w:ascii="Calibri" w:eastAsia="MS Mincho" w:hAnsi="Calibri" w:cs="Calibri"/>
            <w:color w:val="0000FF"/>
            <w:sz w:val="20"/>
            <w:szCs w:val="20"/>
            <w:u w:val="single"/>
          </w:rPr>
          <w:t>hello@mozaikautosiskola.hu</w:t>
        </w:r>
      </w:hyperlink>
      <w:r w:rsidRPr="003437FB">
        <w:rPr>
          <w:rFonts w:ascii="Calibri" w:eastAsia="MS Mincho" w:hAnsi="Calibri" w:cs="Calibri"/>
          <w:sz w:val="20"/>
          <w:szCs w:val="20"/>
        </w:rPr>
        <w:t>, tel.: 06 30 401 59 48, www.mozaikautosiskola.hu</w:t>
      </w:r>
    </w:p>
    <w:p w14:paraId="245B0A5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53A7A974" w14:textId="77777777" w:rsidR="003437FB" w:rsidRPr="003437FB" w:rsidRDefault="003437FB" w:rsidP="003437FB">
      <w:pPr>
        <w:numPr>
          <w:ilvl w:val="0"/>
          <w:numId w:val="2"/>
        </w:numPr>
        <w:tabs>
          <w:tab w:val="num" w:pos="709"/>
        </w:tabs>
        <w:spacing w:after="0" w:line="240" w:lineRule="auto"/>
        <w:ind w:hanging="720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 xml:space="preserve"> Ügyfélfogadó címe, telefonszáma:</w:t>
      </w:r>
      <w:r w:rsidRPr="003437FB">
        <w:rPr>
          <w:rFonts w:ascii="Calibri" w:eastAsia="MS Mincho" w:hAnsi="Calibri" w:cs="Calibri"/>
          <w:b/>
          <w:sz w:val="20"/>
          <w:szCs w:val="20"/>
        </w:rPr>
        <w:tab/>
      </w:r>
    </w:p>
    <w:p w14:paraId="621CB3C9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bookmarkStart w:id="0" w:name="_Hlk115192818"/>
      <w:r w:rsidRPr="003437FB">
        <w:rPr>
          <w:rFonts w:ascii="Calibri" w:eastAsia="MS Mincho" w:hAnsi="Calibri" w:cs="Calibri"/>
          <w:sz w:val="20"/>
          <w:szCs w:val="20"/>
        </w:rPr>
        <w:t>1034 Budapest, Zápor utca 13/A</w:t>
      </w:r>
    </w:p>
    <w:bookmarkEnd w:id="0"/>
    <w:p w14:paraId="022A0E66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Telefonszáma: 06 70 622 3226</w:t>
      </w:r>
      <w:r w:rsidRPr="003437FB">
        <w:rPr>
          <w:rFonts w:ascii="Calibri" w:eastAsia="MS Mincho" w:hAnsi="Calibri" w:cs="Calibri"/>
          <w:sz w:val="20"/>
          <w:szCs w:val="20"/>
        </w:rPr>
        <w:tab/>
      </w:r>
      <w:r w:rsidRPr="003437FB">
        <w:rPr>
          <w:rFonts w:ascii="Calibri" w:eastAsia="MS Mincho" w:hAnsi="Calibri" w:cs="Calibri"/>
          <w:sz w:val="20"/>
          <w:szCs w:val="20"/>
        </w:rPr>
        <w:tab/>
      </w:r>
      <w:r w:rsidRPr="003437FB">
        <w:rPr>
          <w:rFonts w:ascii="Calibri" w:eastAsia="MS Mincho" w:hAnsi="Calibri" w:cs="Calibri"/>
          <w:sz w:val="20"/>
          <w:szCs w:val="20"/>
        </w:rPr>
        <w:tab/>
      </w:r>
    </w:p>
    <w:p w14:paraId="2277138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                </w:t>
      </w:r>
      <w:r w:rsidRPr="003437FB">
        <w:rPr>
          <w:rFonts w:ascii="Calibri" w:eastAsia="MS Mincho" w:hAnsi="Calibri" w:cs="Calibri"/>
          <w:b/>
          <w:sz w:val="20"/>
          <w:szCs w:val="20"/>
        </w:rPr>
        <w:t>Ügyfélfogadás</w:t>
      </w:r>
      <w:r w:rsidRPr="003437FB">
        <w:rPr>
          <w:rFonts w:ascii="Calibri" w:eastAsia="MS Mincho" w:hAnsi="Calibri" w:cs="Calibri"/>
          <w:sz w:val="20"/>
          <w:szCs w:val="20"/>
        </w:rPr>
        <w:t xml:space="preserve"> </w:t>
      </w:r>
      <w:r w:rsidRPr="003437FB">
        <w:rPr>
          <w:rFonts w:ascii="Calibri" w:eastAsia="MS Mincho" w:hAnsi="Calibri" w:cs="Calibri"/>
          <w:b/>
          <w:sz w:val="20"/>
          <w:szCs w:val="20"/>
        </w:rPr>
        <w:t>időpontja:</w:t>
      </w:r>
      <w:r w:rsidRPr="003437FB">
        <w:rPr>
          <w:rFonts w:ascii="Calibri" w:eastAsia="MS Mincho" w:hAnsi="Calibri" w:cs="Calibri"/>
          <w:sz w:val="20"/>
          <w:szCs w:val="20"/>
        </w:rPr>
        <w:tab/>
        <w:t xml:space="preserve"> </w:t>
      </w:r>
    </w:p>
    <w:p w14:paraId="4D341B66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Hétfő: 13:00-17:00</w:t>
      </w:r>
    </w:p>
    <w:p w14:paraId="630BF93C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Szerda: 9:00-13:00</w:t>
      </w:r>
    </w:p>
    <w:p w14:paraId="5D656330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Csütörtök: 13:00-17:00</w:t>
      </w:r>
    </w:p>
    <w:p w14:paraId="159B13F6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795990F1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 xml:space="preserve"> Székhely címe, telefonszáma:</w:t>
      </w:r>
      <w:r w:rsidRPr="003437FB">
        <w:rPr>
          <w:rFonts w:ascii="Calibri" w:eastAsia="MS Mincho" w:hAnsi="Calibri" w:cs="Calibri"/>
          <w:b/>
          <w:sz w:val="20"/>
          <w:szCs w:val="20"/>
        </w:rPr>
        <w:tab/>
      </w:r>
    </w:p>
    <w:p w14:paraId="7C1A5FD0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1034 Budapest, Zápor utca 13/A</w:t>
      </w:r>
    </w:p>
    <w:p w14:paraId="1ADAAEE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Telefonszáma: 06 70 622 3226</w:t>
      </w:r>
    </w:p>
    <w:p w14:paraId="527526B1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</w:rPr>
      </w:pPr>
    </w:p>
    <w:p w14:paraId="735A2C6A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 xml:space="preserve"> A tanfolyamra való felvétel módja:</w:t>
      </w:r>
    </w:p>
    <w:p w14:paraId="6566CFB9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A tanfolyamra való beiratkozás személyesen, irodánkban vagy e-mailben (online) lehetséges. </w:t>
      </w:r>
    </w:p>
    <w:p w14:paraId="343BD7B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76CFED82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Az előírt egészségi és PÁV alkalmassági vizsgálatok:</w:t>
      </w:r>
    </w:p>
    <w:p w14:paraId="21D7867F" w14:textId="77777777" w:rsidR="003437FB" w:rsidRPr="003437FB" w:rsidRDefault="003437FB" w:rsidP="003437FB">
      <w:pPr>
        <w:spacing w:after="6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„B” kategóriás jogosítványhoz 1-es csoportbesorolású egészségügyi alkalmassággal kell rendelkezni, amelyről igazolást a háziorvos ad ki.</w:t>
      </w:r>
    </w:p>
    <w:p w14:paraId="644F69C3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Aki 5 alkalommal sikertelen forgalmi vizsgát tett - az adott járműkategóriában, - az a jogszabályban előírt pályaalkalmassági vizsgálat után folytathatja vizsgáit. (PÁV IV.) Pályaalkalmassági vizsgálatra a Pályaalkalmassági Vizsgálati Hatósági Főosztálynál lehet jelentkezni, címük: 1082 Budapest, Vajdahunyad u. 45., telefonszámuk: 06 1 814 1800.</w:t>
      </w:r>
    </w:p>
    <w:p w14:paraId="55993D73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72D735EC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A tanfolyamra történő felvétel és a vizsgára bocsátás feltételei:</w:t>
      </w:r>
    </w:p>
    <w:p w14:paraId="453C941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A tanfolyamra történő felvétel feltételei:</w:t>
      </w:r>
    </w:p>
    <w:p w14:paraId="400961C3" w14:textId="77777777" w:rsidR="003437FB" w:rsidRPr="003437FB" w:rsidRDefault="003437FB" w:rsidP="003437F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Érvényes személyazonosító okmány és lakcímkártya</w:t>
      </w:r>
    </w:p>
    <w:p w14:paraId="42F84CE8" w14:textId="77777777" w:rsidR="003437FB" w:rsidRPr="003437FB" w:rsidRDefault="003437FB" w:rsidP="003437F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Legalább alapfokú végzettség (a végzettség igazolása a KRESZ vizsga időpontjában, a vizsga helyszínén, az eredeti bizonyítvány bemutatásával történik, vagy ha ez elmarad, akkor a tanuló a bizonyítvány bemutatásáig nem teheti le a következő vizsgáját)</w:t>
      </w:r>
    </w:p>
    <w:p w14:paraId="4AAB3CAB" w14:textId="77777777" w:rsidR="003437FB" w:rsidRPr="003437FB" w:rsidRDefault="003437FB" w:rsidP="003437F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Betöltött 16,5 éves életkor</w:t>
      </w:r>
    </w:p>
    <w:p w14:paraId="2643448A" w14:textId="77777777" w:rsidR="003437FB" w:rsidRPr="003437FB" w:rsidRDefault="003437FB" w:rsidP="003437FB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KRESZ tanfolyam díjának befizetése</w:t>
      </w:r>
    </w:p>
    <w:p w14:paraId="7DA9227E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5C9D3D19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 xml:space="preserve">Vizsgára bocsátás feltételei </w:t>
      </w:r>
      <w:r w:rsidRPr="003437FB">
        <w:rPr>
          <w:rFonts w:ascii="Calibri" w:eastAsia="MS Mincho" w:hAnsi="Calibri" w:cs="Calibri"/>
          <w:b/>
          <w:bCs/>
          <w:sz w:val="20"/>
          <w:szCs w:val="20"/>
        </w:rPr>
        <w:t>„B” kategória esetén</w:t>
      </w:r>
      <w:r w:rsidRPr="003437FB">
        <w:rPr>
          <w:rFonts w:ascii="Calibri" w:eastAsia="MS Mincho" w:hAnsi="Calibri" w:cs="Calibri"/>
          <w:b/>
          <w:sz w:val="20"/>
          <w:szCs w:val="20"/>
        </w:rPr>
        <w:t>:</w:t>
      </w:r>
    </w:p>
    <w:p w14:paraId="173DD5B4" w14:textId="77777777" w:rsidR="003437FB" w:rsidRPr="003437FB" w:rsidRDefault="003437FB" w:rsidP="00343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tanfolyamra történő felvétel feltételeinek teljesítése</w:t>
      </w:r>
    </w:p>
    <w:p w14:paraId="3A3C2A44" w14:textId="77777777" w:rsidR="003437FB" w:rsidRPr="003437FB" w:rsidRDefault="003437FB" w:rsidP="00343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Az első vizsgaeseményig az adott tanfolyam megkezdésétől számított kevesebb, mint 9 hónap telt el</w:t>
      </w:r>
    </w:p>
    <w:p w14:paraId="312E3E4F" w14:textId="77777777" w:rsidR="003437FB" w:rsidRPr="003437FB" w:rsidRDefault="003437FB" w:rsidP="00343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Az elméleti, majd a gyakorlati oktatás kötelező óraszámainak és előírt menettávolság (minimum 580 km) teljesítése</w:t>
      </w:r>
    </w:p>
    <w:p w14:paraId="56191ABD" w14:textId="77777777" w:rsidR="003437FB" w:rsidRPr="003437FB" w:rsidRDefault="003437FB" w:rsidP="00343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Az elméleti vizsgára bocsátás feltétele, hogy a 17. életévénél legfeljebb 3 hónappal fiatalabb a tanuló</w:t>
      </w:r>
    </w:p>
    <w:p w14:paraId="1C23ADC9" w14:textId="77777777" w:rsidR="003437FB" w:rsidRPr="003437FB" w:rsidRDefault="003437FB" w:rsidP="00343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gyakorlati vizsgára bocsátás feltétele a betöltött 17. életév</w:t>
      </w:r>
    </w:p>
    <w:p w14:paraId="1FCECBCB" w14:textId="77777777" w:rsidR="003437FB" w:rsidRPr="003437FB" w:rsidRDefault="003437FB" w:rsidP="003437FB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Érvényes orvosi alkalmassági igazolás (nem szükséges, ha a tanuló rendelkezik olyan vezetői engedéllyel, ami eleve orvosi engedélyhez kötött)</w:t>
      </w:r>
    </w:p>
    <w:p w14:paraId="5B6CE111" w14:textId="77777777" w:rsidR="003437FB" w:rsidRPr="003437FB" w:rsidRDefault="003437FB" w:rsidP="003437FB">
      <w:pPr>
        <w:numPr>
          <w:ilvl w:val="0"/>
          <w:numId w:val="4"/>
        </w:numPr>
        <w:spacing w:after="120" w:line="240" w:lineRule="auto"/>
        <w:ind w:left="850" w:hanging="425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szolgáltatás ellenértékeként befizetett vizsgadíj</w:t>
      </w:r>
    </w:p>
    <w:p w14:paraId="7B033D76" w14:textId="77777777" w:rsidR="003437FB" w:rsidRPr="003437FB" w:rsidRDefault="003437FB" w:rsidP="003437FB">
      <w:pPr>
        <w:spacing w:after="6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lastRenderedPageBreak/>
        <w:t>Az elméleti vizsgára bocsátás feltételei a 24/2005 (IV.21) GKM rendelet II. pontjának (A közúti járművezetők képzése) 10. §-a részletezi.</w:t>
      </w:r>
    </w:p>
    <w:p w14:paraId="4659D479" w14:textId="77777777" w:rsidR="003437FB" w:rsidRPr="003437FB" w:rsidRDefault="003437FB" w:rsidP="003437FB">
      <w:pPr>
        <w:spacing w:after="6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>A gyakorlati vizsgára bocsátás feltételeit a 24/2005 (IV.21) GKM rendelet II. pontjának (A közúti járművezetők képzése) 11. §-a részletezi.</w:t>
      </w:r>
    </w:p>
    <w:p w14:paraId="7F39027D" w14:textId="77777777" w:rsidR="003437FB" w:rsidRPr="003437FB" w:rsidRDefault="003437FB" w:rsidP="003437FB">
      <w:pPr>
        <w:spacing w:after="6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Amennyiben a tanuló a tanfolyam kezdetétől számított 9 hónapon belül nem jelenik meg elméleti vizsgán és 12 hónapon belül nem teszi le sikeresen az elméleti vizsgáit, akkor csak a teljes elméleti tanfolyam megismétlését követően jelenthető ismét elméleti vizsgára. Ennek költsége a tanulót terheli. </w:t>
      </w:r>
      <w:r w:rsidRPr="003437FB">
        <w:rPr>
          <w:rFonts w:ascii="Calibri" w:eastAsia="MS Mincho" w:hAnsi="Calibri" w:cs="Calibri"/>
          <w:sz w:val="20"/>
          <w:szCs w:val="20"/>
        </w:rPr>
        <w:t>Az elméleti vizsga 2 évig érvényes.</w:t>
      </w:r>
    </w:p>
    <w:p w14:paraId="49218220" w14:textId="77777777" w:rsidR="003437FB" w:rsidRPr="003437FB" w:rsidRDefault="003437FB" w:rsidP="003437FB">
      <w:pPr>
        <w:spacing w:after="6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>Forgalmi vizsgára csak az bocsátható, aki sikeres elméleti vizsgát tett és</w:t>
      </w:r>
      <w:r w:rsidRPr="003437FB">
        <w:rPr>
          <w:rFonts w:ascii="Calibri" w:eastAsia="MS Mincho" w:hAnsi="Calibri" w:cs="Calibri"/>
          <w:sz w:val="20"/>
          <w:szCs w:val="20"/>
        </w:rPr>
        <w:t xml:space="preserve"> a kötelező gyakorlati órákat, valamint menettávolságokat teljesítette.</w:t>
      </w:r>
    </w:p>
    <w:p w14:paraId="2589E443" w14:textId="77777777" w:rsidR="003437FB" w:rsidRPr="003437FB" w:rsidRDefault="003437FB" w:rsidP="003437FB">
      <w:pPr>
        <w:spacing w:after="6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Vizsgáit az első sikeres Közlekedési alapismeretek (elméleti) vizsga időpontjától számított 2 éven belül kell teljesíteni. A határidő leteltével a tanulónak új tanfolyamon kell részt vennie.</w:t>
      </w:r>
    </w:p>
    <w:p w14:paraId="3606A1A0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sikeres forgalmi vizsgát követő naptól lehet felkeresni bármelyik okmányirodát (nem kell a lakhely szerintit!), és kérni a jogosítvány elkészítését. Az okmányirodának 30 napja van a jogosítvány kiállítására, de általában jóval hamarabb megérkezik. A jogosítvány kiváltásához az alábbi okmányokra van szükség:</w:t>
      </w:r>
    </w:p>
    <w:p w14:paraId="37735550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esetlegesen már meglévő vezetői engedély</w:t>
      </w:r>
    </w:p>
    <w:p w14:paraId="5E9C9DE6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orvosi alkalmassági igazolás</w:t>
      </w:r>
    </w:p>
    <w:p w14:paraId="39627777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közúti elsősegély-nyújtási ismeretek megszerzését bizonyító igazolvány</w:t>
      </w:r>
    </w:p>
    <w:p w14:paraId="118DF430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felmentések alapjául szolgáló okirat</w:t>
      </w:r>
    </w:p>
    <w:p w14:paraId="0DDD94C1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személyazonosságot igazoló okirat.</w:t>
      </w:r>
    </w:p>
    <w:p w14:paraId="08A07640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vizsgaközpont a sikeres vizsgáról kiállított vizsgaigazolást, az illetékes közlekedési igazgatási hatóság részére küldi meg, így a tanulónak ezzel semmi tennivalója nincsen.</w:t>
      </w:r>
    </w:p>
    <w:p w14:paraId="0EE52954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086F3836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iCs/>
          <w:sz w:val="20"/>
          <w:szCs w:val="20"/>
        </w:rPr>
        <w:t>Az elsősegély vizsgát a Magyar Vöröskereszt kirendeltségein lehet letenni.</w:t>
      </w:r>
    </w:p>
    <w:p w14:paraId="2DCC280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</w:rPr>
      </w:pPr>
    </w:p>
    <w:p w14:paraId="0C28D8DC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 xml:space="preserve"> A „B” kategóriás jogosítvány megszerzésének tantárgyai</w:t>
      </w:r>
    </w:p>
    <w:p w14:paraId="16141F81" w14:textId="77777777" w:rsidR="003437FB" w:rsidRPr="003437FB" w:rsidRDefault="003437FB" w:rsidP="003437FB">
      <w:pPr>
        <w:spacing w:after="60" w:line="240" w:lineRule="auto"/>
        <w:jc w:val="both"/>
        <w:rPr>
          <w:rFonts w:ascii="Calibri" w:eastAsia="MS Mincho" w:hAnsi="Calibri" w:cs="Calibri"/>
          <w:iCs/>
          <w:sz w:val="20"/>
          <w:szCs w:val="20"/>
        </w:rPr>
      </w:pPr>
      <w:r w:rsidRPr="003437FB">
        <w:rPr>
          <w:rFonts w:ascii="Calibri" w:eastAsia="MS Mincho" w:hAnsi="Calibri" w:cs="Calibri"/>
          <w:iCs/>
          <w:sz w:val="20"/>
          <w:szCs w:val="20"/>
        </w:rPr>
        <w:t>Elméleti órák: közlekedési alapismeretek, járművezetés elmélete, szerkezeti- és üzemeltetési ismeretek. Az online KRESZ tanfolyam hozzáférési ideje 180 nap / 75 óra. Az online tanfolyamhoz póthozzáférés vásárolható, melynek díja 10.000 Ft, hozzáférési ideje 30 nap / 10 óra.</w:t>
      </w:r>
    </w:p>
    <w:p w14:paraId="1D095874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iCs/>
          <w:sz w:val="20"/>
          <w:szCs w:val="20"/>
        </w:rPr>
      </w:pPr>
      <w:r w:rsidRPr="003437FB">
        <w:rPr>
          <w:rFonts w:ascii="Calibri" w:eastAsia="MS Mincho" w:hAnsi="Calibri" w:cs="Calibri"/>
          <w:iCs/>
          <w:sz w:val="20"/>
          <w:szCs w:val="20"/>
        </w:rPr>
        <w:t>Gyakorlati órák: A gyakorlati órák 50 percesek, a pihenőidő 10 perc két tanóra között. Két gyakorlati tanóra összevonható. A kötelező óraszám 29 óra és amennyiben ezalatt az óraszám alatt teljesül az előírt 580 km, akkor a harmincadik óra a forgalmi vizsga órája.</w:t>
      </w:r>
    </w:p>
    <w:p w14:paraId="0A9323A6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iCs/>
          <w:sz w:val="20"/>
          <w:szCs w:val="20"/>
        </w:rPr>
      </w:pPr>
      <w:r w:rsidRPr="003437FB">
        <w:rPr>
          <w:rFonts w:ascii="Calibri" w:eastAsia="MS Mincho" w:hAnsi="Calibri" w:cs="Calibri"/>
          <w:iCs/>
          <w:sz w:val="20"/>
          <w:szCs w:val="20"/>
        </w:rPr>
        <w:t>A gyakorlati képzés csak akkor kezdhető meg, ha a tanuló a kategória összes elméleti tárgyából sikeres vizsgát tett és a Képzőszerv a nevére kiállította a vezetési kartont, amit a hatóság hitelesített.</w:t>
      </w:r>
    </w:p>
    <w:p w14:paraId="49CB520C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iCs/>
          <w:sz w:val="20"/>
          <w:szCs w:val="20"/>
        </w:rPr>
      </w:pPr>
    </w:p>
    <w:p w14:paraId="18177FC9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 xml:space="preserve"> Járműhasználat, választható </w:t>
      </w:r>
      <w:proofErr w:type="gramStart"/>
      <w:r w:rsidRPr="003437FB">
        <w:rPr>
          <w:rFonts w:ascii="Calibri" w:eastAsia="MS Mincho" w:hAnsi="Calibri" w:cs="Calibri"/>
          <w:b/>
          <w:sz w:val="20"/>
          <w:szCs w:val="20"/>
        </w:rPr>
        <w:t>gépkocsi típusok</w:t>
      </w:r>
      <w:proofErr w:type="gramEnd"/>
      <w:r w:rsidRPr="003437FB">
        <w:rPr>
          <w:rFonts w:ascii="Calibri" w:eastAsia="MS Mincho" w:hAnsi="Calibri" w:cs="Calibri"/>
          <w:b/>
          <w:sz w:val="20"/>
          <w:szCs w:val="20"/>
        </w:rPr>
        <w:t xml:space="preserve">: </w:t>
      </w:r>
    </w:p>
    <w:p w14:paraId="588E0B4C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Választható típusok: Toyota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Yaris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Skoda Scala, Skoda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Roomster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Ford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Kuga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Seat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 Leon, Ford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Fusion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Ford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Focus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Wolkswagen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 Golf, Opel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Astra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Suzuki Swift, Suzuki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Vitara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Toyota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Corolla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, Peugeot 308, Honda Jazz, Toyota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Auris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 (automata) Toyota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Corolla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 (automata).</w:t>
      </w:r>
    </w:p>
    <w:p w14:paraId="5C54552C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tanulónak lehetősége van a gyakorlati oktatót és a gépkocsi típusát megválasztani.</w:t>
      </w:r>
    </w:p>
    <w:p w14:paraId="2A546EC6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Az oktatóval történő személyes vagy telefonos megbeszélés alkalmával lehet egyeztetni a gyakorlati órák időpontját.</w:t>
      </w:r>
    </w:p>
    <w:p w14:paraId="042A6A17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6A34A4C2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Hiányzások pótlásának módja:</w:t>
      </w:r>
    </w:p>
    <w:p w14:paraId="00A18D5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Online tanfolyam esetén a hiányzás nem értelmezhető.</w:t>
      </w:r>
    </w:p>
    <w:p w14:paraId="50B89E9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iCs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A gyakorlati oktatásról való távollétet, a megbeszélt foglalkozás előtt - 24 órával – következmény nélkül lehet lemondani. </w:t>
      </w:r>
      <w:r w:rsidRPr="003437FB">
        <w:rPr>
          <w:rFonts w:ascii="Calibri" w:eastAsia="MS Mincho" w:hAnsi="Calibri" w:cs="Calibri"/>
          <w:iCs/>
          <w:sz w:val="20"/>
          <w:szCs w:val="20"/>
        </w:rPr>
        <w:t>Az igazolatlan</w:t>
      </w:r>
      <w:r w:rsidRPr="003437FB">
        <w:rPr>
          <w:rFonts w:ascii="Calibri" w:eastAsia="MS Mincho" w:hAnsi="Calibri" w:cs="Calibri"/>
          <w:i/>
          <w:iCs/>
          <w:sz w:val="20"/>
          <w:szCs w:val="20"/>
        </w:rPr>
        <w:t xml:space="preserve"> </w:t>
      </w:r>
      <w:r w:rsidRPr="003437FB">
        <w:rPr>
          <w:rFonts w:ascii="Calibri" w:eastAsia="MS Mincho" w:hAnsi="Calibri" w:cs="Calibri"/>
          <w:iCs/>
          <w:sz w:val="20"/>
          <w:szCs w:val="20"/>
        </w:rPr>
        <w:t>távolmaradás (szakoktatónál le nem mondott óra) pótóra befizetésének kötelezettségével jár.</w:t>
      </w:r>
    </w:p>
    <w:p w14:paraId="55A9127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523593ED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6C78D63E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A tandíj összege, befizetésének módja:</w:t>
      </w:r>
    </w:p>
    <w:p w14:paraId="72BFFEF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Online elméleti tanfolyam: 55.000 Ft/tanfolyam (180 nap / 75 óra)</w:t>
      </w:r>
    </w:p>
    <w:p w14:paraId="4AA5EA21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Online elméleti tanfolyam angol nyelven: 75.000 Ft/tanfolyam (180 nap/75 óra)</w:t>
      </w:r>
    </w:p>
    <w:p w14:paraId="5A13D31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Online elméleti tanfolyam póthozzáférés: 10.000 Ft (30 nap / 10 óra)</w:t>
      </w:r>
    </w:p>
    <w:p w14:paraId="459546A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Online elméleti tanfolyam póthozzáférés angol nyelvű tanfolyamhoz: 20.000 Ft (30 nap/10 óra)</w:t>
      </w:r>
    </w:p>
    <w:p w14:paraId="0AC3A0AD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Online elsősegély tanfolyam díja: 15.000 Ft (90 nap/24 óra)</w:t>
      </w:r>
    </w:p>
    <w:p w14:paraId="0DF7CEF0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lastRenderedPageBreak/>
        <w:t xml:space="preserve">Gyakorlati vezetés alapóra: 9.900 Ft/tanóra </w:t>
      </w:r>
    </w:p>
    <w:p w14:paraId="76CA889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Gyakorlati vezetés pótóra: 9.900 Ft/tanóra </w:t>
      </w:r>
    </w:p>
    <w:p w14:paraId="52E77DB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Intenzív gyakorlati vezetés alapóra: 10.900 Ft/tanóra</w:t>
      </w:r>
    </w:p>
    <w:p w14:paraId="15CEECC3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Intenzív gyakorlati vezetés pótóra: 10.900 Ft/tanóra</w:t>
      </w:r>
    </w:p>
    <w:p w14:paraId="3E5DC46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Másik iskolától érkezett tanuló adminisztrációs díja: 30.000 Ft</w:t>
      </w:r>
    </w:p>
    <w:p w14:paraId="2E44EC9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Másik iskolától érkezett tanuló alapóra: 10.900 Ft/tanóra</w:t>
      </w:r>
    </w:p>
    <w:p w14:paraId="25359E79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Másik iskolától érkezett tanuló pótóra: 10.900 Ft/tanóra</w:t>
      </w:r>
    </w:p>
    <w:p w14:paraId="150D4939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39BECB33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Az elméleti tandíj befizetése készpénzzel, illetve átutalással is teljesíthető.</w:t>
      </w:r>
    </w:p>
    <w:p w14:paraId="678645E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Az elméleti tandíjat a tanfolyam elindítása után (vagy online tanfolyam esetén a regisztrációs e-mail kiküldése után) már nem áll módunkban visszafizetni.</w:t>
      </w:r>
    </w:p>
    <w:p w14:paraId="2534C214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A gyakorlati órák, valamint pótórák díja kizárólag az autósiskolának fizethető, aki a befizetett összegről minden esetben számlát állít ki a tanulónak. </w:t>
      </w:r>
      <w:bookmarkStart w:id="1" w:name="_Hlk123034036"/>
      <w:r w:rsidRPr="003437FB">
        <w:rPr>
          <w:rFonts w:ascii="Calibri" w:eastAsia="MS Mincho" w:hAnsi="Calibri" w:cs="Calibri"/>
          <w:sz w:val="20"/>
          <w:szCs w:val="20"/>
        </w:rPr>
        <w:t>A szakoktató a képzési költség beszedésére nem jogosult!</w:t>
      </w:r>
      <w:bookmarkEnd w:id="1"/>
    </w:p>
    <w:p w14:paraId="74064936" w14:textId="77777777" w:rsidR="003437FB" w:rsidRPr="003437FB" w:rsidRDefault="003437FB" w:rsidP="003437FB">
      <w:pPr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gyakorlati képzésre az első tíz gyakorlati tanóra befizetésével lehet jelentkezni.</w:t>
      </w:r>
    </w:p>
    <w:p w14:paraId="3033958E" w14:textId="77777777" w:rsidR="003437FB" w:rsidRPr="003437FB" w:rsidRDefault="003437FB" w:rsidP="003437FB">
      <w:pPr>
        <w:spacing w:after="24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képzési díjak akkor tekinthetőek befizetettnek, ha azok a Képzőszerv bankszámláján jóváírásra kerülnek. A be nem fizetett gyakorlati tanóra megtartását az oktató jogosult megtagadni.</w:t>
      </w:r>
    </w:p>
    <w:p w14:paraId="45FD22A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</w:rPr>
      </w:pPr>
    </w:p>
    <w:p w14:paraId="1B27581B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Az egyes tantárgyak hallgatása és vizsgája alóli mentesítés feltételei:</w:t>
      </w:r>
    </w:p>
    <w:p w14:paraId="4F6BCBD0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Az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iskolavezeto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>̋ a képzés megkezdése előtt mentesíti az egyes tantárgyak foglalkozásain való részvétel alól azt a tanulót, aki a tantárgynak megfelelő szakirányú képesítéssel rendelkezik.</w:t>
      </w:r>
    </w:p>
    <w:p w14:paraId="7576D9C1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6B8CB03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A mozgáskorlátozott, vagy siket tanulót a képzés elméleti tantárgyainak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tantermi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 xml:space="preserve"> foglalkozásain való részvétel alól - kérésére - az </w:t>
      </w:r>
      <w:proofErr w:type="spellStart"/>
      <w:r w:rsidRPr="003437FB">
        <w:rPr>
          <w:rFonts w:ascii="Calibri" w:eastAsia="MS Mincho" w:hAnsi="Calibri" w:cs="Calibri"/>
          <w:sz w:val="20"/>
          <w:szCs w:val="20"/>
        </w:rPr>
        <w:t>iskolavezeto</w:t>
      </w:r>
      <w:proofErr w:type="spellEnd"/>
      <w:r w:rsidRPr="003437FB">
        <w:rPr>
          <w:rFonts w:ascii="Calibri" w:eastAsia="MS Mincho" w:hAnsi="Calibri" w:cs="Calibri"/>
          <w:sz w:val="20"/>
          <w:szCs w:val="20"/>
        </w:rPr>
        <w:t>̋ mentesíti. A mentesített tanulók felkészítésében a képző szerv a tanulóval kötött külön megállapodás szerint működik közre. </w:t>
      </w:r>
    </w:p>
    <w:p w14:paraId="0F51AFA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4BCCB358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 xml:space="preserve"> Áthelyezés:</w:t>
      </w:r>
    </w:p>
    <w:p w14:paraId="070925B7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Abban az esetben, ha a tanuló a képzés befejezése előtt </w:t>
      </w:r>
      <w:r w:rsidRPr="003437FB">
        <w:rPr>
          <w:rFonts w:ascii="Calibri" w:eastAsia="MS Mincho" w:hAnsi="Calibri" w:cs="Calibri"/>
          <w:bCs/>
          <w:sz w:val="20"/>
          <w:szCs w:val="20"/>
        </w:rPr>
        <w:t>másik képzőszervnél folytatja tanulmányait</w:t>
      </w:r>
      <w:r w:rsidRPr="003437FB">
        <w:rPr>
          <w:rFonts w:ascii="Calibri" w:eastAsia="MS Mincho" w:hAnsi="Calibri" w:cs="Calibri"/>
          <w:sz w:val="20"/>
          <w:szCs w:val="20"/>
        </w:rPr>
        <w:t xml:space="preserve">, a fel nem használt (gyakorlati) tandíjat visszatérítjük, illetve a teljesített képzésről a Képzőszerv igazolást állít ki, mely a Képzőszerv irodájában személyesen átvehető </w:t>
      </w:r>
      <w:r w:rsidRPr="003437FB">
        <w:rPr>
          <w:rFonts w:ascii="Calibri" w:eastAsia="MS Mincho" w:hAnsi="Calibri" w:cs="Calibri"/>
          <w:bCs/>
          <w:sz w:val="20"/>
          <w:szCs w:val="20"/>
        </w:rPr>
        <w:t>(képzési igazolás)</w:t>
      </w:r>
      <w:r w:rsidRPr="003437FB">
        <w:rPr>
          <w:rFonts w:ascii="Calibri" w:eastAsia="MS Mincho" w:hAnsi="Calibri" w:cs="Calibri"/>
          <w:sz w:val="20"/>
          <w:szCs w:val="20"/>
        </w:rPr>
        <w:t>.</w:t>
      </w:r>
    </w:p>
    <w:p w14:paraId="04F8A2C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tanuló az esetlegesen igénybe vett kedvezményt köteles visszatéríteni az autósiskola részére.</w:t>
      </w:r>
    </w:p>
    <w:p w14:paraId="5189F9E5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bCs/>
          <w:sz w:val="20"/>
          <w:szCs w:val="20"/>
        </w:rPr>
      </w:pPr>
    </w:p>
    <w:p w14:paraId="3544B037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>Oktatási helyszínek:</w:t>
      </w:r>
    </w:p>
    <w:p w14:paraId="272908A5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Elméleti oktatás:</w:t>
      </w:r>
      <w:r w:rsidRPr="003437FB">
        <w:rPr>
          <w:rFonts w:ascii="Calibri" w:eastAsia="MS Mincho" w:hAnsi="Calibri" w:cs="Calibri"/>
          <w:sz w:val="20"/>
          <w:szCs w:val="20"/>
        </w:rPr>
        <w:tab/>
        <w:t>1034 Budapest, Zápor utca 13/A vagy online</w:t>
      </w:r>
    </w:p>
    <w:p w14:paraId="6C3D7389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sz w:val="20"/>
          <w:szCs w:val="20"/>
        </w:rPr>
        <w:t>Gyakorlati oktatás:</w:t>
      </w:r>
      <w:r w:rsidRPr="003437FB">
        <w:rPr>
          <w:rFonts w:ascii="Calibri" w:eastAsia="MS Mincho" w:hAnsi="Calibri" w:cs="Calibri"/>
          <w:sz w:val="20"/>
          <w:szCs w:val="20"/>
        </w:rPr>
        <w:t xml:space="preserve"> szakoktatóval egyeztetett helyszínen</w:t>
      </w:r>
    </w:p>
    <w:p w14:paraId="0C86478F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1673E4EF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77227033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>Pótórák:</w:t>
      </w:r>
    </w:p>
    <w:p w14:paraId="7F374A63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>A pótórák ára megegyezik a kötelező órák árával, kivéve, ha az aláírt Felnőttképzési szerződés erről máshogy rendelkezik.</w:t>
      </w:r>
    </w:p>
    <w:p w14:paraId="072DAD8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>A pótórákat minden esetben a szakoktatóval kell egyeztetni.</w:t>
      </w:r>
    </w:p>
    <w:p w14:paraId="7E66EDB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</w:p>
    <w:p w14:paraId="4DBB090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</w:p>
    <w:p w14:paraId="1B56598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</w:p>
    <w:p w14:paraId="5AB5D09B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>Felügyeleti szerv:</w:t>
      </w:r>
    </w:p>
    <w:p w14:paraId="0C10C379" w14:textId="77777777" w:rsidR="003437FB" w:rsidRPr="003437FB" w:rsidRDefault="003437FB" w:rsidP="003437FB">
      <w:pPr>
        <w:spacing w:after="0" w:line="240" w:lineRule="auto"/>
        <w:ind w:left="720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ab/>
      </w:r>
      <w:r w:rsidRPr="003437FB">
        <w:rPr>
          <w:rFonts w:ascii="Calibri" w:eastAsia="MS Mincho" w:hAnsi="Calibri" w:cs="Calibri"/>
          <w:bCs/>
          <w:sz w:val="20"/>
          <w:szCs w:val="20"/>
        </w:rPr>
        <w:tab/>
      </w:r>
    </w:p>
    <w:p w14:paraId="7A27A16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        Építési és </w:t>
      </w:r>
      <w:proofErr w:type="gramStart"/>
      <w:r w:rsidRPr="003437FB">
        <w:rPr>
          <w:rFonts w:ascii="Calibri" w:eastAsia="MS Mincho" w:hAnsi="Calibri" w:cs="Calibri"/>
          <w:bCs/>
          <w:sz w:val="20"/>
          <w:szCs w:val="20"/>
        </w:rPr>
        <w:t>Közlekedési  Minisztérium</w:t>
      </w:r>
      <w:proofErr w:type="gramEnd"/>
    </w:p>
    <w:p w14:paraId="5D686301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        1054 Budapest, Alkotmány utca 5.</w:t>
      </w:r>
    </w:p>
    <w:p w14:paraId="08AB152D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        1358 Budapest, Pf. 14.</w:t>
      </w:r>
    </w:p>
    <w:p w14:paraId="265823D6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         info@ebm.gov.hu</w:t>
      </w:r>
    </w:p>
    <w:p w14:paraId="1E637CF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</w:p>
    <w:p w14:paraId="69BE00B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</w:p>
    <w:p w14:paraId="392E8FC0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 xml:space="preserve">         Engedélyező hatóság:</w:t>
      </w:r>
      <w:r w:rsidRPr="003437FB">
        <w:rPr>
          <w:rFonts w:ascii="Calibri" w:eastAsia="MS Mincho" w:hAnsi="Calibri" w:cs="Calibri"/>
          <w:b/>
          <w:bCs/>
          <w:sz w:val="20"/>
          <w:szCs w:val="20"/>
        </w:rPr>
        <w:tab/>
      </w:r>
    </w:p>
    <w:p w14:paraId="4A4D8AB9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 xml:space="preserve">         </w:t>
      </w:r>
      <w:r w:rsidRPr="003437FB">
        <w:rPr>
          <w:rFonts w:ascii="Calibri" w:eastAsia="MS Mincho" w:hAnsi="Calibri" w:cs="Calibri"/>
          <w:bCs/>
          <w:sz w:val="20"/>
          <w:szCs w:val="20"/>
        </w:rPr>
        <w:t>Innovációs és Technológiai Minisztérium</w:t>
      </w:r>
    </w:p>
    <w:p w14:paraId="1BCFAA1C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         1138 Budapest, Váci út 178.</w:t>
      </w:r>
    </w:p>
    <w:p w14:paraId="08BDB1EB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         Telefon: +36-1-510 01 01</w:t>
      </w:r>
    </w:p>
    <w:p w14:paraId="705F2B4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</w:p>
    <w:p w14:paraId="0E0B673C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lastRenderedPageBreak/>
        <w:t xml:space="preserve">A vizsgázó jogai és kötelezettségei: </w:t>
      </w:r>
    </w:p>
    <w:p w14:paraId="66841DC5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>A vizsgázónak joga van</w:t>
      </w:r>
      <w:r w:rsidRPr="003437FB">
        <w:rPr>
          <w:rFonts w:ascii="Calibri" w:eastAsia="MS Mincho" w:hAnsi="Calibri" w:cs="Calibri"/>
          <w:bCs/>
          <w:sz w:val="20"/>
          <w:szCs w:val="20"/>
        </w:rPr>
        <w:t xml:space="preserve"> a kiírt vizsgaidőpontban a vizsgán részt venni.</w:t>
      </w:r>
      <w:r w:rsidRPr="003437FB">
        <w:rPr>
          <w:rFonts w:ascii="Calibri" w:eastAsia="MS Mincho" w:hAnsi="Calibri" w:cs="Calibri"/>
          <w:b/>
          <w:bCs/>
          <w:sz w:val="20"/>
          <w:szCs w:val="20"/>
        </w:rPr>
        <w:t xml:space="preserve"> </w:t>
      </w:r>
      <w:r w:rsidRPr="003437FB">
        <w:rPr>
          <w:rFonts w:ascii="Calibri" w:eastAsia="MS Mincho" w:hAnsi="Calibri" w:cs="Calibri"/>
          <w:bCs/>
          <w:sz w:val="20"/>
          <w:szCs w:val="20"/>
        </w:rPr>
        <w:t xml:space="preserve">Amennyiben a saját hibáján kívül a vizsga elmaradna, vagy meghiúsulna, úgy joga van ismételt vizsgaidőpontot kérni a vizsgadíj újbóli befizetése nélkül. Joga van a Közlekedési Alkalmassági és Vizsgaközpontnál bejelentést tenni, ha a vizsga eredményével nem ért egyet, vagy a zavaró eseményeket tapasztal a vizsgán. </w:t>
      </w:r>
      <w:r w:rsidRPr="003437FB">
        <w:rPr>
          <w:rFonts w:ascii="Calibri" w:eastAsia="MS Mincho" w:hAnsi="Calibri" w:cs="Calibri"/>
          <w:sz w:val="20"/>
          <w:szCs w:val="20"/>
        </w:rPr>
        <w:t xml:space="preserve">Az elméleti vizsga számítógépen történik. </w:t>
      </w:r>
    </w:p>
    <w:p w14:paraId="7576F883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bCs/>
          <w:sz w:val="20"/>
          <w:szCs w:val="20"/>
        </w:rPr>
      </w:pPr>
    </w:p>
    <w:p w14:paraId="7028B3A5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>A vizsgázónak kötelessége</w:t>
      </w:r>
      <w:r w:rsidRPr="003437FB">
        <w:rPr>
          <w:rFonts w:ascii="Calibri" w:eastAsia="MS Mincho" w:hAnsi="Calibri" w:cs="Calibri"/>
          <w:bCs/>
          <w:sz w:val="20"/>
          <w:szCs w:val="20"/>
        </w:rPr>
        <w:t xml:space="preserve"> a vizsga időpontjában pontosan, kulturáltan megjelenni. A vizsga megkezdése előtt nyilatkoznia kell arról, hogy nem áll alkohol, vagy kábítószer hatása alatt. Tudomásul veszi azt, hogy ha a vizsga eredményét bármilyen módon befolyásolni próbálja, az a vizsga azonnali befejezését jelenti és jegyzőkönyv készül az esetről.</w:t>
      </w:r>
    </w:p>
    <w:p w14:paraId="6480BD18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</w:p>
    <w:p w14:paraId="39E3412C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>Vizsgadíjak és azok megfizetésének módja:</w:t>
      </w:r>
    </w:p>
    <w:p w14:paraId="5E480DB3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KRESZ vizsgadíj: 4.600 Ft</w:t>
      </w:r>
    </w:p>
    <w:p w14:paraId="0D426844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Forgalmi vizsgadíj: 11.000 Ft + 1.000 Ft adminisztrációs díj</w:t>
      </w:r>
    </w:p>
    <w:p w14:paraId="47A6C32F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Elsősegély (Vöröskereszt) vizsga: 15.500 Ft</w:t>
      </w:r>
    </w:p>
    <w:p w14:paraId="639AAAAE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vizsgadíjak befizetését iskolánk intézi a Közlekedési Alkalmassági és Vizsgaközpont felé.</w:t>
      </w:r>
    </w:p>
    <w:p w14:paraId="3F92AF6D" w14:textId="09D33AA5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 xml:space="preserve">Kivétel: az elsősegély vizsga díja, valamint a sikertelen elméleti vizsgát követően - pótvizsgadíjat </w:t>
      </w:r>
      <w:r>
        <w:rPr>
          <w:rFonts w:ascii="Calibri" w:eastAsia="MS Mincho" w:hAnsi="Calibri" w:cs="Calibri"/>
          <w:sz w:val="20"/>
          <w:szCs w:val="20"/>
        </w:rPr>
        <w:t>–</w:t>
      </w:r>
      <w:r w:rsidRPr="003437FB">
        <w:rPr>
          <w:rFonts w:ascii="Calibri" w:eastAsia="MS Mincho" w:hAnsi="Calibri" w:cs="Calibri"/>
          <w:sz w:val="20"/>
          <w:szCs w:val="20"/>
        </w:rPr>
        <w:t xml:space="preserve"> a</w:t>
      </w:r>
      <w:r>
        <w:rPr>
          <w:rFonts w:ascii="Calibri" w:eastAsia="MS Mincho" w:hAnsi="Calibri" w:cs="Calibri"/>
          <w:sz w:val="20"/>
          <w:szCs w:val="20"/>
        </w:rPr>
        <w:t xml:space="preserve"> vizsga</w:t>
      </w:r>
      <w:r w:rsidRPr="003437FB">
        <w:rPr>
          <w:rFonts w:ascii="Calibri" w:eastAsia="MS Mincho" w:hAnsi="Calibri" w:cs="Calibri"/>
          <w:sz w:val="20"/>
          <w:szCs w:val="20"/>
        </w:rPr>
        <w:t xml:space="preserve"> helyszín</w:t>
      </w:r>
      <w:r>
        <w:rPr>
          <w:rFonts w:ascii="Calibri" w:eastAsia="MS Mincho" w:hAnsi="Calibri" w:cs="Calibri"/>
          <w:sz w:val="20"/>
          <w:szCs w:val="20"/>
        </w:rPr>
        <w:t>é</w:t>
      </w:r>
      <w:r w:rsidRPr="003437FB">
        <w:rPr>
          <w:rFonts w:ascii="Calibri" w:eastAsia="MS Mincho" w:hAnsi="Calibri" w:cs="Calibri"/>
          <w:sz w:val="20"/>
          <w:szCs w:val="20"/>
        </w:rPr>
        <w:t>n is be lehet fizetni, ahol időpont-egyeztetéssel azonnal kérhető az ismételt KRESZ vizsga.</w:t>
      </w:r>
    </w:p>
    <w:p w14:paraId="7960B6BF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pótvizsgadíj összege megegyezik az alapvizsgadíj összegével.</w:t>
      </w:r>
    </w:p>
    <w:p w14:paraId="0E4FA88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Cs/>
          <w:sz w:val="20"/>
          <w:szCs w:val="20"/>
        </w:rPr>
      </w:pPr>
      <w:r w:rsidRPr="003437FB">
        <w:rPr>
          <w:rFonts w:ascii="Calibri" w:eastAsia="MS Mincho" w:hAnsi="Calibri" w:cs="Calibri"/>
          <w:bCs/>
          <w:sz w:val="20"/>
          <w:szCs w:val="20"/>
        </w:rPr>
        <w:t xml:space="preserve">Amennyiben a vizsgázó késne, vagy nem jelenne meg a vizsgán – új vizsgaidőpontot - csak a vizsgadíj ismételt megfizetése után kaphat, kivéve, ha a hiányzást betegség okozta és erről hivatalos igazolással rendelkezik </w:t>
      </w:r>
      <w:r w:rsidRPr="003437FB">
        <w:rPr>
          <w:rFonts w:ascii="Calibri" w:eastAsia="MS Mincho" w:hAnsi="Calibri" w:cs="Calibri"/>
          <w:sz w:val="20"/>
          <w:szCs w:val="20"/>
        </w:rPr>
        <w:t>(orvosi igazolás, táppénzes papír). A kérelmeket - a betegség megszűnését követő 8 napon belül - a Közlekedési Alkalmassági és Vizsgaközpontnál személyesen, vagy e-mailben (budapest@kavk.hu) kell leadni. A KAV a határnapot elmulasztva benyújtott kérelmeket elutasítja.</w:t>
      </w:r>
      <w:r w:rsidRPr="003437FB">
        <w:rPr>
          <w:rFonts w:ascii="Calibri" w:eastAsia="MS Mincho" w:hAnsi="Calibri" w:cs="Calibri"/>
          <w:bCs/>
          <w:sz w:val="20"/>
          <w:szCs w:val="20"/>
        </w:rPr>
        <w:t xml:space="preserve"> </w:t>
      </w:r>
      <w:proofErr w:type="spellStart"/>
      <w:r w:rsidRPr="003437FB">
        <w:rPr>
          <w:rFonts w:ascii="Calibri" w:eastAsia="MS Mincho" w:hAnsi="Calibri" w:cs="Calibri"/>
          <w:bCs/>
          <w:sz w:val="20"/>
          <w:szCs w:val="20"/>
        </w:rPr>
        <w:t>Vizsgánként</w:t>
      </w:r>
      <w:proofErr w:type="spellEnd"/>
      <w:r w:rsidRPr="003437FB">
        <w:rPr>
          <w:rFonts w:ascii="Calibri" w:eastAsia="MS Mincho" w:hAnsi="Calibri" w:cs="Calibri"/>
          <w:bCs/>
          <w:sz w:val="20"/>
          <w:szCs w:val="20"/>
        </w:rPr>
        <w:t xml:space="preserve"> egyszer vehető igénybe az orvosi felmentés.</w:t>
      </w:r>
    </w:p>
    <w:p w14:paraId="21016005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b/>
          <w:bCs/>
          <w:sz w:val="20"/>
          <w:szCs w:val="20"/>
        </w:rPr>
      </w:pPr>
    </w:p>
    <w:p w14:paraId="4CCD67E6" w14:textId="77777777" w:rsidR="003437FB" w:rsidRPr="003437FB" w:rsidRDefault="003437FB" w:rsidP="003437F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MS Mincho" w:hAnsi="Calibri" w:cs="Calibri"/>
          <w:b/>
          <w:bCs/>
          <w:sz w:val="20"/>
          <w:szCs w:val="20"/>
        </w:rPr>
      </w:pPr>
      <w:r w:rsidRPr="003437FB">
        <w:rPr>
          <w:rFonts w:ascii="Calibri" w:eastAsia="MS Mincho" w:hAnsi="Calibri" w:cs="Calibri"/>
          <w:b/>
          <w:bCs/>
          <w:sz w:val="20"/>
          <w:szCs w:val="20"/>
        </w:rPr>
        <w:t>A vezetői engedély kiadása</w:t>
      </w:r>
    </w:p>
    <w:p w14:paraId="7F17B25A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A sikeres forgalmi vizsgát követő naptól lehet felkeresni bármelyik okmányirodát (nem kell a lakhely szerintit!), és kérni a jogosítvány elkészítését. Az okmányirodának 30 napja van a jogosítvány kiállítására, de általában jóval hamarabb megérkezik. A jogosítvány kiváltásához az alábbi okmányokra van szükség:</w:t>
      </w:r>
    </w:p>
    <w:p w14:paraId="4B2211B1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esetlegesen már meglévő vezetői engedély</w:t>
      </w:r>
    </w:p>
    <w:p w14:paraId="750D9BD3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orvosi alkalmassági igazolás</w:t>
      </w:r>
    </w:p>
    <w:p w14:paraId="261FD667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közúti elsősegélynyújtási ismeretek megszerzését bizonyító igazolvány</w:t>
      </w:r>
    </w:p>
    <w:p w14:paraId="2E7104DC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felmentések alapjául szolgáló okirat</w:t>
      </w:r>
    </w:p>
    <w:p w14:paraId="40D444C9" w14:textId="77777777" w:rsidR="003437FB" w:rsidRPr="003437FB" w:rsidRDefault="003437FB" w:rsidP="003437FB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  <w:r w:rsidRPr="003437FB">
        <w:rPr>
          <w:rFonts w:ascii="Calibri" w:eastAsia="MS Mincho" w:hAnsi="Calibri" w:cs="Calibri"/>
          <w:sz w:val="20"/>
          <w:szCs w:val="20"/>
        </w:rPr>
        <w:t>személyazonosságot igazoló okirat</w:t>
      </w:r>
    </w:p>
    <w:p w14:paraId="2A5FBD32" w14:textId="77777777" w:rsidR="003437FB" w:rsidRPr="003437FB" w:rsidRDefault="003437FB" w:rsidP="003437FB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</w:rPr>
      </w:pPr>
    </w:p>
    <w:p w14:paraId="2C714B1A" w14:textId="35E9E967" w:rsidR="0049541C" w:rsidRDefault="003437FB" w:rsidP="003437FB">
      <w:r w:rsidRPr="003437FB">
        <w:rPr>
          <w:rFonts w:ascii="Calibri" w:eastAsia="MS Mincho" w:hAnsi="Calibri" w:cs="Calibri"/>
          <w:sz w:val="20"/>
          <w:szCs w:val="20"/>
        </w:rPr>
        <w:t>A tanulók panaszaikkal, észrevételeikkel az iskolavezetőhöz fordulhatnak személyesen, telefonon vagy akár e-mailben is.</w:t>
      </w:r>
    </w:p>
    <w:sectPr w:rsidR="0049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679"/>
    <w:multiLevelType w:val="hybridMultilevel"/>
    <w:tmpl w:val="69A8C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0C5"/>
    <w:multiLevelType w:val="hybridMultilevel"/>
    <w:tmpl w:val="1108B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C6720"/>
    <w:multiLevelType w:val="hybridMultilevel"/>
    <w:tmpl w:val="E436664C"/>
    <w:lvl w:ilvl="0" w:tplc="FB208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C04C8"/>
    <w:multiLevelType w:val="hybridMultilevel"/>
    <w:tmpl w:val="204C530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cs="Marlett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cs="Marlett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cs="Marlett" w:hint="default"/>
      </w:rPr>
    </w:lvl>
  </w:abstractNum>
  <w:abstractNum w:abstractNumId="4" w15:restartNumberingAfterBreak="0">
    <w:nsid w:val="7C2C067B"/>
    <w:multiLevelType w:val="hybridMultilevel"/>
    <w:tmpl w:val="99DE5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814695">
    <w:abstractNumId w:val="3"/>
  </w:num>
  <w:num w:numId="2" w16cid:durableId="91511676">
    <w:abstractNumId w:val="2"/>
  </w:num>
  <w:num w:numId="3" w16cid:durableId="2039771442">
    <w:abstractNumId w:val="4"/>
  </w:num>
  <w:num w:numId="4" w16cid:durableId="1643919771">
    <w:abstractNumId w:val="1"/>
  </w:num>
  <w:num w:numId="5" w16cid:durableId="69423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FB"/>
    <w:rsid w:val="003437FB"/>
    <w:rsid w:val="004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DFBA"/>
  <w15:chartTrackingRefBased/>
  <w15:docId w15:val="{B97723EB-7576-42F9-A42B-0278E0D1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mozaikautos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hello@mozaikautosiskola.hu</dc:creator>
  <cp:keywords/>
  <dc:description/>
  <cp:lastModifiedBy>hello@mozaikautosiskola.hu</cp:lastModifiedBy>
  <cp:revision>1</cp:revision>
  <dcterms:created xsi:type="dcterms:W3CDTF">2023-01-16T10:27:00Z</dcterms:created>
  <dcterms:modified xsi:type="dcterms:W3CDTF">2023-01-16T10:30:00Z</dcterms:modified>
</cp:coreProperties>
</file>